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98" w:rsidRDefault="000A5098" w:rsidP="000A50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Edukacja dla bezpieczeństwa</w:t>
      </w:r>
    </w:p>
    <w:p w:rsidR="000A5098" w:rsidRPr="00192ADC" w:rsidRDefault="000A5098" w:rsidP="000A5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Edukacja dla bezpieczeństwa służy przygotowaniu uczniów do właściwego zachowania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odpowiednich reakcji w sytuacjach stwarzających zagrożenie dla zdrowia i życia. Przedmiot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obejmuje różnorodne treści kształcenia z zakresu bezpieczeństwa państwa, treści dotyczące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organizacji działań ratowniczych, edukacji zdrowotnej i pierwszej pomocy.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Bezpieczeństwo państwa pojmowane jest jako obszar wiedzy, który wyjaśnia mechanizmy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zapewnienia ładu, porządku, stabilności społeczności ludzkich, a także towarzyszących </w:t>
      </w:r>
      <w:proofErr w:type="spellStart"/>
      <w:r w:rsidRPr="002B4073">
        <w:rPr>
          <w:rFonts w:ascii="Times New Roman" w:hAnsi="Times New Roman" w:cs="Times New Roman"/>
        </w:rPr>
        <w:t>temukoncepcji</w:t>
      </w:r>
      <w:proofErr w:type="spellEnd"/>
      <w:r w:rsidRPr="002B4073">
        <w:rPr>
          <w:rFonts w:ascii="Times New Roman" w:hAnsi="Times New Roman" w:cs="Times New Roman"/>
        </w:rPr>
        <w:t>, metod i form postępowania. Kształcenie, w ramach przygotowania do działania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stanach nadzwyczajnych, ma charakter interdyscyplinarny, nastawiony na skuteczne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działanie i radzenie sobie poszczególnych jednostek w sytuacjach określonych zagrożeń.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Jedną z najważniejszych umiejętności zdobywanych w szkole jest umiejętność udzielania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pierwszej pomocy. Już na wczesnym etapie edukacji należy wprowadzić zagadnienia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związane z ochroną zdrowia i życia: ocenę bezpieczeństwa miejsca zdarzenia, rozpoznanie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potencjalnego zagrożenia życia na podstawie prostych objawów, skuteczne wezwanie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pomocy, podejmowanie wstępnych czynności ratujących życie.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Wychowanie do życia w rodzinie</w:t>
      </w:r>
      <w:r>
        <w:rPr>
          <w:rFonts w:ascii="Times New Roman" w:hAnsi="Times New Roman" w:cs="Times New Roman"/>
        </w:rPr>
        <w:t xml:space="preserve"> i</w:t>
      </w:r>
      <w:r w:rsidRPr="002B4073">
        <w:rPr>
          <w:rFonts w:ascii="Times New Roman" w:hAnsi="Times New Roman" w:cs="Times New Roman"/>
        </w:rPr>
        <w:t>ndywidualna i społeczna wartość rodziny, zarówno w swej strukturze, jak i podejmowanych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funkcjach, czyni przygotowanie do jej założenia zadaniem o wyjątkowym znaczeniu. W jego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realizacji uczestniczy również szkoła mająca istotny udział w przekazywaniu wiedzy,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kształtowaniu umiejętności i postaw.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Nauczyciele, realizując zajęcia z wychowania do życia w rodzinie, wspierając w tym zakresie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obowiązki rodziców, powinni zmierzać do tego, aby uczniowie:</w:t>
      </w:r>
    </w:p>
    <w:p w:rsidR="000A5098" w:rsidRPr="00192ADC" w:rsidRDefault="000A5098" w:rsidP="000A509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znajdowali w szkole środowisko wszechstronnego rozwoju;</w:t>
      </w:r>
    </w:p>
    <w:p w:rsidR="000A5098" w:rsidRPr="00192ADC" w:rsidRDefault="000A5098" w:rsidP="000A509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mieli świadomość procesu rozwoju psychoseksualnego;</w:t>
      </w:r>
    </w:p>
    <w:p w:rsidR="000A5098" w:rsidRPr="00192ADC" w:rsidRDefault="000A5098" w:rsidP="000A509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doceniali wartość rodziny i znali zadania, jakie ona pełni;</w:t>
      </w:r>
    </w:p>
    <w:p w:rsidR="000A5098" w:rsidRPr="00192ADC" w:rsidRDefault="000A5098" w:rsidP="000A509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uznawali godność człowieka;</w:t>
      </w:r>
    </w:p>
    <w:p w:rsidR="000A5098" w:rsidRPr="00192ADC" w:rsidRDefault="000A5098" w:rsidP="000A509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poszukiwali, odkrywali i dążyli do osiągnięcia celów życiowych i wartości ważnych dla odnalezienia własnego miejsca w rodzinie i w świecie;</w:t>
      </w:r>
    </w:p>
    <w:p w:rsidR="000A5098" w:rsidRPr="00192ADC" w:rsidRDefault="000A5098" w:rsidP="000A509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uczyli się szacunku dla dobra wspólnego jako podstawy życia społecznego;</w:t>
      </w:r>
    </w:p>
    <w:p w:rsidR="000A5098" w:rsidRDefault="000A5098" w:rsidP="000A509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2ADC">
        <w:rPr>
          <w:rFonts w:ascii="Times New Roman" w:hAnsi="Times New Roman" w:cs="Times New Roman"/>
        </w:rPr>
        <w:t>kształtowali w sobie postawę dialogu, umiejętność słuchania innych i rozumienia ich poglądów, umieli współdziałać i współtworzyć dojrzałe więzi osobowe.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Cele kształcenia – wymagania ogólne</w:t>
      </w:r>
    </w:p>
    <w:p w:rsidR="000A5098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5098" w:rsidRPr="00EB4440" w:rsidRDefault="000A5098" w:rsidP="00EB444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4440">
        <w:rPr>
          <w:rFonts w:ascii="Times New Roman" w:hAnsi="Times New Roman" w:cs="Times New Roman"/>
        </w:rPr>
        <w:t>Rozumienie istoty bezpieczeństwa państwa.</w:t>
      </w:r>
    </w:p>
    <w:p w:rsidR="000A5098" w:rsidRPr="00EB4440" w:rsidRDefault="000A5098" w:rsidP="00EB444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4440">
        <w:rPr>
          <w:rFonts w:ascii="Times New Roman" w:hAnsi="Times New Roman" w:cs="Times New Roman"/>
        </w:rPr>
        <w:t>Przygotowanie uczniów do działań w sytuacjach nadzwyczajnych zagrożeń (katastrof</w:t>
      </w:r>
      <w:r w:rsidR="00EB4440" w:rsidRPr="00EB4440">
        <w:rPr>
          <w:rFonts w:ascii="Times New Roman" w:hAnsi="Times New Roman" w:cs="Times New Roman"/>
        </w:rPr>
        <w:t xml:space="preserve"> </w:t>
      </w:r>
      <w:r w:rsidRPr="00EB4440">
        <w:rPr>
          <w:rFonts w:ascii="Times New Roman" w:hAnsi="Times New Roman" w:cs="Times New Roman"/>
        </w:rPr>
        <w:t>i wypadków masowych).</w:t>
      </w:r>
    </w:p>
    <w:p w:rsidR="000A5098" w:rsidRPr="00EB4440" w:rsidRDefault="000A5098" w:rsidP="00EB444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4440">
        <w:rPr>
          <w:rFonts w:ascii="Times New Roman" w:hAnsi="Times New Roman" w:cs="Times New Roman"/>
        </w:rPr>
        <w:t>Kształtowanie umiejętności z zakresu podstaw pierwszej pomocy.</w:t>
      </w:r>
    </w:p>
    <w:p w:rsidR="000A5098" w:rsidRPr="00EB4440" w:rsidRDefault="000A5098" w:rsidP="00EB444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4440">
        <w:rPr>
          <w:rFonts w:ascii="Times New Roman" w:hAnsi="Times New Roman" w:cs="Times New Roman"/>
        </w:rPr>
        <w:t>Kształtowanie postaw indywidualnych i społecznych sprzyjających zdrowiu.</w:t>
      </w:r>
    </w:p>
    <w:p w:rsidR="000A5098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5098" w:rsidRDefault="000A5098" w:rsidP="000A509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A5098">
        <w:rPr>
          <w:rFonts w:ascii="Times New Roman" w:hAnsi="Times New Roman" w:cs="Times New Roman"/>
          <w:b/>
        </w:rPr>
        <w:lastRenderedPageBreak/>
        <w:t>Treści nauczania – wymagania szczegółowe</w:t>
      </w:r>
    </w:p>
    <w:p w:rsidR="000A5098" w:rsidRPr="000A5098" w:rsidRDefault="000A5098" w:rsidP="000A509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A5098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I. Bezpieczeństwo państwa.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 Uczeń:</w:t>
      </w:r>
    </w:p>
    <w:p w:rsidR="000A5098" w:rsidRPr="000A5098" w:rsidRDefault="000A5098" w:rsidP="000A5098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zna i charakteryzuje podstawowe pojęcia związane z bezpieczeństwem państwa, rozumie istotę problemu bezpieczeństwa; wymienia składniki bezpieczeństwa państwa;</w:t>
      </w:r>
    </w:p>
    <w:p w:rsidR="000A5098" w:rsidRPr="000A5098" w:rsidRDefault="000A5098" w:rsidP="000A5098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jest zorientowany w geopolitycznych uwarunkowaniach bezpieczeństwa, wynikających z położenia Polski;</w:t>
      </w:r>
    </w:p>
    <w:p w:rsidR="000A5098" w:rsidRPr="000A5098" w:rsidRDefault="000A5098" w:rsidP="000A5098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zna i przedstawia rolę organizacji międzynarodowych w zapewnieniu bezpieczeństwa Polski.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Działania w sytuacjach nadzwyczajnych zagrożeń (katastrof i wypadków masowych).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0A5098" w:rsidRPr="000A5098" w:rsidRDefault="000A5098" w:rsidP="000A509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przykłady nadzwyczajnych zagrożeń (pochodzenia naturalnego i wywołane przez człowieka);</w:t>
      </w:r>
    </w:p>
    <w:p w:rsidR="000A5098" w:rsidRPr="000A5098" w:rsidRDefault="000A5098" w:rsidP="000A509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zasady ostrzegania ludności o zagrożeniach; rozróżnia poszczególne sygnały alarmowe i środki alarmowe; omawia zasady właściwego zachowania się w razie uruchomienia sygnałów alarmowych;</w:t>
      </w:r>
    </w:p>
    <w:p w:rsidR="000A5098" w:rsidRPr="000A5098" w:rsidRDefault="000A5098" w:rsidP="000A509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przedstawia obowiązki ludności w sytuacjach wymagających ewakuacji;</w:t>
      </w:r>
    </w:p>
    <w:p w:rsidR="000A5098" w:rsidRPr="000A5098" w:rsidRDefault="000A5098" w:rsidP="000A509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omawia rolę różnych służb i innych podmiotów, uzasadnia znaczenie bezwzględnego stosowania się do ich zaleceń;</w:t>
      </w:r>
    </w:p>
    <w:p w:rsidR="000A5098" w:rsidRPr="000A5098" w:rsidRDefault="000A5098" w:rsidP="000A509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przykłady zagrożeń środowiskowych, w tym zna zasady postępowania w razie: pożaru, wypadku komunikacyjnego, zagrożenia powodzią, intensywnej śnieżycy, uwolnienia niebezpiecznych środków chemicznych, zdarzenia terrorystycznego.</w:t>
      </w:r>
    </w:p>
    <w:p w:rsidR="000A5098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III. Podstawy pierwszej pomocy. 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rozumie znaczenie podejmowania działań z zakresu udzielania pierwszej pomocy przez świadka zdarzenia oraz przedstawia jego rolę;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zna zasady bezpiecznego postępowania w miejscu zdarzenia, w tym: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unikania narażania własnego zdrowia,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oceniania własnych możliwości,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rozpoznawania potencjalnych źródeł zagrożenia w kontakcie z poszkodowanym,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wskazywania sposobu zabezpieczenia się przed zakażeniem w kontakcie z krwią i płynami ustrojowymi, stosowania uniwersalnych środków ochrony osobistej;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podaje przykłady zagrożeń w środowisku domowym, ulicznym, wodnym, w przestrzeniach podziemnych, w lasach;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przedstawia metody zapewnienia bezpieczeństwa własnego, osoby poszkodowanej i otoczenia w sytuacjach symulowanych podczas zajęć;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potrafi rozpoznać osobę w stanie zagrożenia życia: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 pojęcie „stan zagrożenia życia”,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wskazuje przyczyny i okoliczności prowadzące do szybkiego pogorszenie stanu zdrowia lub zagrożenia życia,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lastRenderedPageBreak/>
        <w:t>wyjaśnia rolę układu nerwowego, układu krążenia i układu oddechowego w utrzymywaniu podstawowych funkcji życiowych;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wie, jak prawidłowo wezwać pomoc: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nazwy służb ratunkowych i podaje ich numery alarmowe,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wskazuje, kiedy wezwać pomoc i w jaki sposób przekazać informacje o zdarzeniu;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podaje przykład aplikacji na telefon komórkowy wspierającej udzielanie pierwszej pomocy;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zna zasady postępowania z osobą nieprzytomną: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objawy utraty przytomności,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ocenia przytomność poszkodowanego,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ocenia czynność oddychania u osoby nieprzytomnej (trzema zmysłami, przez okres do 10 sekund),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 mechanizm niedrożności dróg oddechowych u osoby nieprzytomnej,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 xml:space="preserve">udrażnia drogi oddechowe rękoczynem </w:t>
      </w:r>
      <w:proofErr w:type="spellStart"/>
      <w:r w:rsidRPr="000A5098">
        <w:rPr>
          <w:rFonts w:ascii="Times New Roman" w:hAnsi="Times New Roman" w:cs="Times New Roman"/>
        </w:rPr>
        <w:t>czoło–żuchwa</w:t>
      </w:r>
      <w:proofErr w:type="spellEnd"/>
      <w:r w:rsidRPr="000A5098">
        <w:rPr>
          <w:rFonts w:ascii="Times New Roman" w:hAnsi="Times New Roman" w:cs="Times New Roman"/>
        </w:rPr>
        <w:t>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układa osobę nieprzytomną w pozycji bocznej bezpiecznej,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zapewnia osobie nieprzytomnej komfort termiczny;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systematycznie ponawia ocenę oddychania u osoby nieprzytomnej;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zna i wykonuje podstawowe czynności resuscytacji krążeniowo-oddechowej: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 pojęcie „nagłe zatrzymanie krążenia”; wymienia jego oznaki,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warunki i czynniki zapewniające resuscytację wysokiej jakości,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omawia uniwersalny algorytm w nagłym zatrzymaniu krążenia,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wykonuje na manekinie uciski klatki piersiowej i sztuczne oddychanie samodzielnie i we współpracy z drugą osobą,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opisuje zastosowanie automatycznego defibrylatora zewnętrznego (AED) oraz wskazuje na jego znaczenie dla zwiększenia skuteczności akcji resuscytacyjnej;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wykonuje podstawowe czynności pierwszej pomocy w zadławieniu: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 pojęcie i mechanizm zadławienia,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omawia schemat postępowania w przypadku zadławienia,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wykonuje na manekinie rękoczyny ratunkowe w przypadku zadławienia,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przykłady działań zapobiegających zadławieniu u małych dzieci;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zna wyposażenie apteczki pierwszej pomocy: wymienia przedmioty, jakie powinny znaleźć się w apteczce domowej, samochodowej, przygotowanej na wyprawę turystyczną;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zna zasady pierwszej pomocy w urazach kończyn: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 pojęcia: rana, krwotok,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wykonuje opatrunek osłaniający na ranę w obrębie kończyny,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wyjaśnia, jak rozpoznać krwotok zewnętrzny,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wykonuje opatrunek uciskowy,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bezpiecznie zdejmuje rękawiczki ochronne,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 pojęcie: złamanie,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lastRenderedPageBreak/>
        <w:t>stosuje zasady unieruchamiania doraźnego kości i stawów,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przykłady zapobiegania urazom w sporcie, w domu, w pracy;</w:t>
      </w:r>
    </w:p>
    <w:p w:rsidR="000A5098" w:rsidRPr="000A5098" w:rsidRDefault="000A5098" w:rsidP="000A509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rozumie, na czym polega udzielanie pierwszej pomocy w oparzeniach: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 pojęcie „oparzenie”,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omawia zasady postępowania w przypadku oparzenia termicznego,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demonstruje metodę chłodzenia w przypadku oparzenia kończyny,</w:t>
      </w:r>
    </w:p>
    <w:p w:rsidR="000A5098" w:rsidRPr="000A5098" w:rsidRDefault="000A5098" w:rsidP="000A5098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przykłady zapobiegania oparzeniom, ze szczególnym uwzględnieniem środowiska domowego i małych dzieci.</w:t>
      </w:r>
    </w:p>
    <w:p w:rsidR="000A5098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IV. Edukacja zdrowotna. Zdrowie w wymiarze indywidualnym oraz zbiorowym. 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0A5098" w:rsidRPr="000A5098" w:rsidRDefault="000A5098" w:rsidP="000A50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wyjaśnia zależności między zdrowiem fizycznym, psychicznym, emocjonalnym, a społecznym; wyjaśnia wpływ stresu na zdrowie;</w:t>
      </w:r>
    </w:p>
    <w:p w:rsidR="000A5098" w:rsidRPr="000A5098" w:rsidRDefault="000A5098" w:rsidP="000A50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zachowania, które sprzyjają zdrowiu (prozdrowotne) oraz zagrażają zdrowiu oraz wskazuje te, które szczególnie często występują wśród nastolatków; odróżnia czynniki środowiskowe i społeczne (korzystne i szkodliwe), na które człowiek może mieć wpływ od takich, na które nie może;</w:t>
      </w:r>
    </w:p>
    <w:p w:rsidR="000A5098" w:rsidRPr="000A5098" w:rsidRDefault="000A5098" w:rsidP="000A50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omawia krótkoterminowe i długoterminowe konsekwencje zachowań sprzyjających (prozdrowotnych) i zagrażających zdrowiu;</w:t>
      </w:r>
    </w:p>
    <w:p w:rsidR="000A5098" w:rsidRPr="000A5098" w:rsidRDefault="000A5098" w:rsidP="000A50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dobiera i demonstruje umiejętności komunikacji interpersonalnej istotne dla zdrowia i bezpieczeństwa (odmowa, zachowania asertywne, negocjowanie);</w:t>
      </w:r>
    </w:p>
    <w:p w:rsidR="000A5098" w:rsidRPr="000A5098" w:rsidRDefault="000A5098" w:rsidP="000A50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wymienia rzetelne źródła informacji o zdrowiu, chorobach, świadczeniach i usługach zdrowotnych;</w:t>
      </w:r>
    </w:p>
    <w:p w:rsidR="000A5098" w:rsidRPr="000A5098" w:rsidRDefault="000A5098" w:rsidP="000A50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ocenia własne zachowania związane ze zdrowiem, ustala indywidualny plan działania na rzecz własnego zdrowia;</w:t>
      </w:r>
    </w:p>
    <w:p w:rsidR="000A5098" w:rsidRPr="000A5098" w:rsidRDefault="000A5098" w:rsidP="000A509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ustala, co sam może zrobić, aby tworzyć warunki środowiskowe i społeczne, które są korzystne dla zdrowia (ochrona środowiska przyrodniczego, wsparcie społeczne, komunikacja interpersonalna, współpraca osób, instytucji i organizacji na rzecz zdrowia itp.).</w:t>
      </w:r>
    </w:p>
    <w:p w:rsidR="000A5098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5098" w:rsidRPr="00573B14" w:rsidRDefault="000A5098" w:rsidP="000A509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73B14">
        <w:rPr>
          <w:rFonts w:ascii="Times New Roman" w:hAnsi="Times New Roman" w:cs="Times New Roman"/>
          <w:b/>
        </w:rPr>
        <w:t>Warunki i sposób realizacji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Niezwykle istotne jest, aby w trakcie nauczania przedmiotu koncentrować się na kluczowych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problemach, szczególnie w aspekcie praktycznym, poświęcając im najwięcej czasu.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ramach realizacji celu „Rozumienie istoty bezpieczeństwa państwa” ważne jest, aby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korzystać z pomocy multimedialnych, które przybliżą uczniom istotę bezpieczeństwa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charakterystykę jego zagrożeń. Zajęcia w tym przypadku powinny też być wspomagane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wizytami w instytucjach państwowych, stojących na straży bezpieczeństwa. Istotne znaczenie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rozwoju młodzieży ma wychowanie mające na celu kształtowanie postawy patriotycznej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poczucia odpowiedzialności za dorobek minionych pokoleń.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Zajęcia związane z celem „Przygotowanie uczniów do działań w sytuacjach nadzwyczajnych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zagrożeń (katastrof i wypadków masowych)” powinny obejmować udział uczniów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 symulacji ewakuacji szkoły. Uczniów należy </w:t>
      </w:r>
      <w:r w:rsidRPr="002B4073">
        <w:rPr>
          <w:rFonts w:ascii="Times New Roman" w:hAnsi="Times New Roman" w:cs="Times New Roman"/>
        </w:rPr>
        <w:lastRenderedPageBreak/>
        <w:t>wdrażać do dbałości o bezpieczeństwo własne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innych, wskazując, w jaki sposób uzyskać pomoc od osób godnych zaufania i służb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ratunkowych.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 zajęciach związanych z celem „Kształtowanie umiejętności z zakresu podstaw pierwszej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pomocy”, należy zwrócić szczególną uwagę na wykształcenie umiejętności praktycznych,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szczególnie rozpoznawania niebezpieczeństw i właściwego reagowania na nie. Istotne jest też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kształtowanie poczucia odpowiedzialności za jakość udzielonej pierwszej pomocy. Uczeń,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który zaczyna realizację zajęć z zakresu pierwszej pomocy, powinien być należycie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przygotowany już w klasach młodszych do reagowania na nagły wypadek.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Niezbędne są pomoce dydaktyczne do skutecznego nauczania podstaw pierwszej pomocy.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sprzętu pożądanego zaliczyć należy fantom do nauki resuscytacji krążeniowo-oddechowej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obniżoną siłą ucisku klatki piersiowej, apteczkę, tablice i plansze dydaktyczne.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materiałów szkoleniowych zaliczyć należy maseczki do wentylacji, płyny dezynfekcyjne,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gazy opatrunkowe, bandaże, chusty trójkątne itp.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 zajęciach związanych z celem „Kształtowanie postaw indywidualnych i społecznych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sprzyjających zdrowiu” należy przede wszystkim uwzględnić realne potrzeby zdrowotne,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edukacyjne i informacyjne danej grupy uczniów (np. otyłość). Konieczne jest przy tym takie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ujęcie problematyki, aby uczniowie, których ten problem dotyczy, nie czuli się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stygmatyzowani, szykanowani czy wykluczeni ze społeczności uczniowskiej i szkolnej.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Ważne jest skorelowanie treści nauczania przedmiotu edukacja dla bezpieczeństwa z innymi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przedmiotami, w tym z wychowaniem fizycznym, oraz z programem wychowawczo-profilaktycznym szkoły. Problematyka zdrowia i jego uwarunkowań należy do zagadnień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bardzo złożonych, wielodyscyplinarnych.</w:t>
      </w:r>
    </w:p>
    <w:p w:rsidR="000A5098" w:rsidRPr="002B4073" w:rsidRDefault="000A5098" w:rsidP="000A50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Zajęcia mogą być uzupełniane innymi formami, wśród których wymienić można:</w:t>
      </w:r>
    </w:p>
    <w:p w:rsidR="000A5098" w:rsidRPr="000A5098" w:rsidRDefault="000A5098" w:rsidP="000A509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wizyty w instytucjach ratowniczych;</w:t>
      </w:r>
    </w:p>
    <w:p w:rsidR="000A5098" w:rsidRPr="000A5098" w:rsidRDefault="000A5098" w:rsidP="000A509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spotkania, prelekcje, wykłady z policjantami, strażnikami miejskimi, ratownikami medycznymi, kombatantami, ekologami, psychologami itp.;</w:t>
      </w:r>
    </w:p>
    <w:p w:rsidR="000A5098" w:rsidRPr="000A5098" w:rsidRDefault="000A5098" w:rsidP="000A509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5098">
        <w:rPr>
          <w:rFonts w:ascii="Times New Roman" w:hAnsi="Times New Roman" w:cs="Times New Roman"/>
        </w:rPr>
        <w:t>udział w konkursach, których zakres jest zbieżny z problematyką przedmiotu edukacja dla bezpieczeństwa.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D7BF2" w:rsidSect="00AA773E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EDA"/>
    <w:multiLevelType w:val="hybridMultilevel"/>
    <w:tmpl w:val="22C2A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5085"/>
    <w:multiLevelType w:val="hybridMultilevel"/>
    <w:tmpl w:val="217AC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2F6"/>
    <w:multiLevelType w:val="hybridMultilevel"/>
    <w:tmpl w:val="06C05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237E"/>
    <w:multiLevelType w:val="hybridMultilevel"/>
    <w:tmpl w:val="F550C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A386D"/>
    <w:multiLevelType w:val="hybridMultilevel"/>
    <w:tmpl w:val="B4C0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3D60"/>
    <w:multiLevelType w:val="hybridMultilevel"/>
    <w:tmpl w:val="974E3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E73A6"/>
    <w:multiLevelType w:val="hybridMultilevel"/>
    <w:tmpl w:val="0400E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9154A"/>
    <w:multiLevelType w:val="hybridMultilevel"/>
    <w:tmpl w:val="F90A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12FD2"/>
    <w:multiLevelType w:val="hybridMultilevel"/>
    <w:tmpl w:val="1B5AA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66758"/>
    <w:multiLevelType w:val="hybridMultilevel"/>
    <w:tmpl w:val="CFB86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7527F"/>
    <w:multiLevelType w:val="hybridMultilevel"/>
    <w:tmpl w:val="693C8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D080A"/>
    <w:multiLevelType w:val="hybridMultilevel"/>
    <w:tmpl w:val="193A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91381"/>
    <w:multiLevelType w:val="hybridMultilevel"/>
    <w:tmpl w:val="333E3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779E0"/>
    <w:multiLevelType w:val="hybridMultilevel"/>
    <w:tmpl w:val="BCA80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558A2"/>
    <w:multiLevelType w:val="hybridMultilevel"/>
    <w:tmpl w:val="DA267208"/>
    <w:lvl w:ilvl="0" w:tplc="4090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B2058"/>
    <w:multiLevelType w:val="hybridMultilevel"/>
    <w:tmpl w:val="2E388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162FD"/>
    <w:multiLevelType w:val="hybridMultilevel"/>
    <w:tmpl w:val="568E2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64673"/>
    <w:multiLevelType w:val="hybridMultilevel"/>
    <w:tmpl w:val="D1984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92581"/>
    <w:multiLevelType w:val="hybridMultilevel"/>
    <w:tmpl w:val="77963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C1F92"/>
    <w:multiLevelType w:val="hybridMultilevel"/>
    <w:tmpl w:val="CC103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119FE"/>
    <w:multiLevelType w:val="hybridMultilevel"/>
    <w:tmpl w:val="F0DEF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F0AA0"/>
    <w:multiLevelType w:val="hybridMultilevel"/>
    <w:tmpl w:val="A81A7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44E8"/>
    <w:multiLevelType w:val="hybridMultilevel"/>
    <w:tmpl w:val="FB80F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150B"/>
    <w:multiLevelType w:val="hybridMultilevel"/>
    <w:tmpl w:val="46129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328E1"/>
    <w:multiLevelType w:val="hybridMultilevel"/>
    <w:tmpl w:val="8D0C8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54559"/>
    <w:multiLevelType w:val="hybridMultilevel"/>
    <w:tmpl w:val="4138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D6F4A"/>
    <w:multiLevelType w:val="hybridMultilevel"/>
    <w:tmpl w:val="6C42A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603D"/>
    <w:multiLevelType w:val="hybridMultilevel"/>
    <w:tmpl w:val="E774E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F5410"/>
    <w:multiLevelType w:val="hybridMultilevel"/>
    <w:tmpl w:val="9B64C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FE09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65DE5"/>
    <w:multiLevelType w:val="hybridMultilevel"/>
    <w:tmpl w:val="835AB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E0D62"/>
    <w:multiLevelType w:val="hybridMultilevel"/>
    <w:tmpl w:val="54B4E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133D4"/>
    <w:multiLevelType w:val="hybridMultilevel"/>
    <w:tmpl w:val="03403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5F7"/>
    <w:multiLevelType w:val="hybridMultilevel"/>
    <w:tmpl w:val="1C646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1186E"/>
    <w:multiLevelType w:val="hybridMultilevel"/>
    <w:tmpl w:val="D1D8E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423E2"/>
    <w:multiLevelType w:val="hybridMultilevel"/>
    <w:tmpl w:val="89483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00F02"/>
    <w:multiLevelType w:val="hybridMultilevel"/>
    <w:tmpl w:val="FBAC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D6F99"/>
    <w:multiLevelType w:val="hybridMultilevel"/>
    <w:tmpl w:val="21EA5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11A05"/>
    <w:multiLevelType w:val="hybridMultilevel"/>
    <w:tmpl w:val="8A3E0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151D3"/>
    <w:multiLevelType w:val="hybridMultilevel"/>
    <w:tmpl w:val="CA7A4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13"/>
  </w:num>
  <w:num w:numId="5">
    <w:abstractNumId w:val="10"/>
  </w:num>
  <w:num w:numId="6">
    <w:abstractNumId w:val="15"/>
  </w:num>
  <w:num w:numId="7">
    <w:abstractNumId w:val="32"/>
  </w:num>
  <w:num w:numId="8">
    <w:abstractNumId w:val="0"/>
  </w:num>
  <w:num w:numId="9">
    <w:abstractNumId w:val="24"/>
  </w:num>
  <w:num w:numId="10">
    <w:abstractNumId w:val="3"/>
  </w:num>
  <w:num w:numId="11">
    <w:abstractNumId w:val="18"/>
  </w:num>
  <w:num w:numId="12">
    <w:abstractNumId w:val="1"/>
  </w:num>
  <w:num w:numId="13">
    <w:abstractNumId w:val="20"/>
  </w:num>
  <w:num w:numId="14">
    <w:abstractNumId w:val="36"/>
  </w:num>
  <w:num w:numId="15">
    <w:abstractNumId w:val="27"/>
  </w:num>
  <w:num w:numId="16">
    <w:abstractNumId w:val="38"/>
  </w:num>
  <w:num w:numId="17">
    <w:abstractNumId w:val="17"/>
  </w:num>
  <w:num w:numId="18">
    <w:abstractNumId w:val="26"/>
  </w:num>
  <w:num w:numId="19">
    <w:abstractNumId w:val="23"/>
  </w:num>
  <w:num w:numId="20">
    <w:abstractNumId w:val="16"/>
  </w:num>
  <w:num w:numId="21">
    <w:abstractNumId w:val="19"/>
  </w:num>
  <w:num w:numId="22">
    <w:abstractNumId w:val="22"/>
  </w:num>
  <w:num w:numId="23">
    <w:abstractNumId w:val="9"/>
  </w:num>
  <w:num w:numId="24">
    <w:abstractNumId w:val="35"/>
  </w:num>
  <w:num w:numId="25">
    <w:abstractNumId w:val="21"/>
  </w:num>
  <w:num w:numId="26">
    <w:abstractNumId w:val="2"/>
  </w:num>
  <w:num w:numId="27">
    <w:abstractNumId w:val="5"/>
  </w:num>
  <w:num w:numId="28">
    <w:abstractNumId w:val="4"/>
  </w:num>
  <w:num w:numId="29">
    <w:abstractNumId w:val="37"/>
  </w:num>
  <w:num w:numId="30">
    <w:abstractNumId w:val="30"/>
  </w:num>
  <w:num w:numId="31">
    <w:abstractNumId w:val="8"/>
  </w:num>
  <w:num w:numId="32">
    <w:abstractNumId w:val="6"/>
  </w:num>
  <w:num w:numId="33">
    <w:abstractNumId w:val="28"/>
  </w:num>
  <w:num w:numId="34">
    <w:abstractNumId w:val="34"/>
  </w:num>
  <w:num w:numId="35">
    <w:abstractNumId w:val="33"/>
  </w:num>
  <w:num w:numId="36">
    <w:abstractNumId w:val="11"/>
  </w:num>
  <w:num w:numId="37">
    <w:abstractNumId w:val="7"/>
  </w:num>
  <w:num w:numId="38">
    <w:abstractNumId w:val="31"/>
  </w:num>
  <w:num w:numId="39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73E"/>
    <w:rsid w:val="000A5098"/>
    <w:rsid w:val="001D7BF2"/>
    <w:rsid w:val="00263C3D"/>
    <w:rsid w:val="00267E2A"/>
    <w:rsid w:val="002B57C6"/>
    <w:rsid w:val="008D152F"/>
    <w:rsid w:val="00915CE7"/>
    <w:rsid w:val="00AA773E"/>
    <w:rsid w:val="00BE0880"/>
    <w:rsid w:val="00EB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2017-05-24T16:45:00Z</dcterms:created>
  <dcterms:modified xsi:type="dcterms:W3CDTF">2017-07-04T12:09:00Z</dcterms:modified>
</cp:coreProperties>
</file>